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0.png" ContentType="image/png"/>
  <Override PartName="/word/media/rId3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Лаптев</w:t>
      </w:r>
      <w:r>
        <w:t xml:space="preserve"> </w:t>
      </w:r>
      <w:r>
        <w:t xml:space="preserve">Тимофей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Изучить идеологию и применение средств контроля версий. Освоить умения по работе с Git.</w:t>
      </w:r>
    </w:p>
    <w:bookmarkEnd w:id="20"/>
    <w:bookmarkStart w:id="22" w:name="теоретические-сведе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Теоретические сведения</w:t>
      </w:r>
    </w:p>
    <w:bookmarkStart w:id="21" w:name="системы-контроля-версий.-общие-понятия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Системы контроля версий. Общие понятия</w:t>
      </w:r>
    </w:p>
    <w:p>
      <w:pPr>
        <w:pStyle w:val="FirstParagraph"/>
      </w:pPr>
      <w:r>
        <w:t xml:space="preserve">Системы контроля версий (Version Control System, VCS) применяются при работе нескольких человек над одним проектом. Обычно основное дерево проекта хранится в локальном или удалённом репозитории, к которому настроен доступ для участников проекта. При внесении изменений в содержание проекта система контроля версий позволяет их фиксировать, совмещать изменения, произведённые разными участниками проекта, производить откат к любой более ранней версии проекта, если это требуется.</w:t>
      </w:r>
    </w:p>
    <w:p>
      <w:pPr>
        <w:pStyle w:val="BodyText"/>
      </w:pPr>
      <w:r>
        <w:t xml:space="preserve">В классических системах контроля версий используется централизованная модель, предполагающая наличие единого репозитория для хранения файлов. Участник проекта получает нужную ему версию файлов и после внесения изменений размещает новую версию в хранилище. При этом предыдущие версии не удаляются, и к ним можно вернуться в любой момент.</w:t>
      </w:r>
    </w:p>
    <w:p>
      <w:pPr>
        <w:pStyle w:val="BodyText"/>
      </w:pPr>
      <w:r>
        <w:t xml:space="preserve">Системы контроля версий поддерживают возможность отслеживания и разрешения конфликтов, которые могут возникнуть при работе нескольких человек над одним файлом. Можно объединить изменения, сделанные разными участниками, или заблокировать файлы для изменения.</w:t>
      </w:r>
    </w:p>
    <w:p>
      <w:pPr>
        <w:pStyle w:val="BodyText"/>
      </w:pPr>
      <w:r>
        <w:t xml:space="preserve">В отличие от классических, в распределённых системах контроля версий центральный репозиторий не является обязательным. Среди классических VCS наиболее известны CVS и Subversion, а среди распределённых — Git, Bazaar и Mercurial.</w:t>
      </w:r>
    </w:p>
    <w:bookmarkEnd w:id="21"/>
    <w:bookmarkEnd w:id="22"/>
    <w:bookmarkStart w:id="3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базовая-настройка-git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Базовая настройка Git</w:t>
      </w:r>
    </w:p>
    <w:p>
      <w:pPr>
        <w:pStyle w:val="CaptionedFigure"/>
      </w:pPr>
      <w:r>
        <w:drawing>
          <wp:inline>
            <wp:extent cx="3733800" cy="2364740"/>
            <wp:effectExtent b="0" l="0" r="0" t="0"/>
            <wp:docPr descr="git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git</w:t>
      </w:r>
    </w:p>
    <w:bookmarkEnd w:id="26"/>
    <w:bookmarkStart w:id="33" w:name="X91ae4d8c35ee717ce9f21391497b20eed6e99bd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Создание ключа SSH и верификация коммитов с помощью PGP</w:t>
      </w:r>
    </w:p>
    <w:p>
      <w:pPr>
        <w:pStyle w:val="CaptionedFigure"/>
      </w:pPr>
      <w:r>
        <w:drawing>
          <wp:inline>
            <wp:extent cx="3733800" cy="2364740"/>
            <wp:effectExtent b="0" l="0" r="0" t="0"/>
            <wp:docPr descr="Создание ключа SSH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ключа SSH</w:t>
      </w:r>
    </w:p>
    <w:p>
      <w:pPr>
        <w:pStyle w:val="CaptionedFigure"/>
      </w:pPr>
      <w:r>
        <w:drawing>
          <wp:inline>
            <wp:extent cx="3733800" cy="2364740"/>
            <wp:effectExtent b="0" l="0" r="0" t="0"/>
            <wp:docPr descr="Верификация коммитов с помощью PGP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Верификация коммитов с помощью PGP</w:t>
      </w:r>
    </w:p>
    <w:bookmarkEnd w:id="33"/>
    <w:bookmarkStart w:id="37" w:name="подписывание-коммитов-git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Подписывание коммитов Git</w:t>
      </w:r>
    </w:p>
    <w:p>
      <w:pPr>
        <w:pStyle w:val="CaptionedFigure"/>
      </w:pPr>
      <w:r>
        <w:drawing>
          <wp:inline>
            <wp:extent cx="3733800" cy="2364740"/>
            <wp:effectExtent b="0" l="0" r="0" t="0"/>
            <wp:docPr descr="Подписывание коммитов Git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Подписывание коммитов Git</w:t>
      </w:r>
    </w:p>
    <w:bookmarkEnd w:id="37"/>
    <w:bookmarkEnd w:id="38"/>
    <w:bookmarkStart w:id="3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я создал репозиторий Git с помощью шаблона</w:t>
      </w:r>
    </w:p>
    <w:bookmarkEnd w:id="3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4" Target="media/rId3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Лаптев Тимофей Сергеевич</dc:creator>
  <dc:language>ru-RU</dc:language>
  <cp:keywords/>
  <dcterms:created xsi:type="dcterms:W3CDTF">2025-03-06T20:37:40Z</dcterms:created>
  <dcterms:modified xsi:type="dcterms:W3CDTF">2025-03-06T20:37:40Z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csDelim">
    <vt:lpwstr>, </vt:lpwstr>
  </property>
  <property fmtid="{D5CDD505-2E9C-101B-9397-08002B2CF9AE}" pid="9" name="ccsLabelSep">
    <vt:lpwstr> — </vt:lpwstr>
  </property>
  <property fmtid="{D5CDD505-2E9C-101B-9397-08002B2CF9AE}" pid="10" name="ccsTemplate">
    <vt:lpwstr>iccsLabelSept</vt:lpwstr>
  </property>
  <property fmtid="{D5CDD505-2E9C-101B-9397-08002B2CF9AE}" pid="11" name="chapDelim">
    <vt:lpwstr>.</vt:lpwstr>
  </property>
  <property fmtid="{D5CDD505-2E9C-101B-9397-08002B2CF9AE}" pid="12" name="chapters">
    <vt:lpwstr>False</vt:lpwstr>
  </property>
  <property fmtid="{D5CDD505-2E9C-101B-9397-08002B2CF9AE}" pid="13" name="chaptersDepth">
    <vt:lpwstr>1</vt:lpwstr>
  </property>
  <property fmtid="{D5CDD505-2E9C-101B-9397-08002B2CF9AE}" pid="14" name="codeBlockCaptions">
    <vt:lpwstr>False</vt:lpwstr>
  </property>
  <property fmtid="{D5CDD505-2E9C-101B-9397-08002B2CF9AE}" pid="15" name="cref">
    <vt:lpwstr>False</vt:lpwstr>
  </property>
  <property fmtid="{D5CDD505-2E9C-101B-9397-08002B2CF9AE}" pid="16" name="crossrefYaml">
    <vt:lpwstr>pandoc-crossref.yaml</vt:lpwstr>
  </property>
  <property fmtid="{D5CDD505-2E9C-101B-9397-08002B2CF9AE}" pid="17" name="csl">
    <vt:lpwstr>pandoc/csl/gost-r-7-0-5-2008-numeric.csl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BlockInlineMath">
    <vt:lpwstr>False</vt:lpwstr>
  </property>
  <property fmtid="{D5CDD505-2E9C-101B-9397-08002B2CF9AE}" pid="21" name="eqnBlockTemplate">
    <vt:lpwstr>ti</vt:lpwstr>
  </property>
  <property fmtid="{D5CDD505-2E9C-101B-9397-08002B2CF9AE}" pid="22" name="eqnIndexTemplate">
    <vt:lpwstr>(i)</vt:lpwstr>
  </property>
  <property fmtid="{D5CDD505-2E9C-101B-9397-08002B2CF9AE}" pid="23" name="eqnInlineTemplate">
    <vt:lpwstr>eequationNumberTeX{i}</vt:lpwstr>
  </property>
  <property fmtid="{D5CDD505-2E9C-101B-9397-08002B2CF9AE}" pid="24" name="eqnPrefix">
    <vt:lpwstr/>
  </property>
  <property fmtid="{D5CDD505-2E9C-101B-9397-08002B2CF9AE}" pid="25" name="eqnPrefixTemplate">
    <vt:lpwstr>p i</vt:lpwstr>
  </property>
  <property fmtid="{D5CDD505-2E9C-101B-9397-08002B2CF9AE}" pid="26" name="equationNumberTeX">
    <vt:lpwstr>\qquad</vt:lpwstr>
  </property>
  <property fmtid="{D5CDD505-2E9C-101B-9397-08002B2CF9AE}" pid="27" name="figLabels">
    <vt:lpwstr>arabic</vt:lpwstr>
  </property>
  <property fmtid="{D5CDD505-2E9C-101B-9397-08002B2CF9AE}" pid="28" name="figPrefix">
    <vt:lpwstr/>
  </property>
  <property fmtid="{D5CDD505-2E9C-101B-9397-08002B2CF9AE}" pid="29" name="figPrefixTemplate">
    <vt:lpwstr>p i</vt:lpwstr>
  </property>
  <property fmtid="{D5CDD505-2E9C-101B-9397-08002B2CF9AE}" pid="30" name="figureTemplate">
    <vt:lpwstr>figureTitle ititleDelim t</vt:lpwstr>
  </property>
  <property fmtid="{D5CDD505-2E9C-101B-9397-08002B2CF9AE}" pid="31" name="figureTitle">
    <vt:lpwstr>Рис.</vt:lpwstr>
  </property>
  <property fmtid="{D5CDD505-2E9C-101B-9397-08002B2CF9AE}" pid="32" name="fontsize">
    <vt:lpwstr>12pt</vt:lpwstr>
  </property>
  <property fmtid="{D5CDD505-2E9C-101B-9397-08002B2CF9AE}" pid="33" name="header-includes">
    <vt:lpwstr/>
  </property>
  <property fmtid="{D5CDD505-2E9C-101B-9397-08002B2CF9AE}" pid="34" name="indent">
    <vt:lpwstr>True</vt:lpwstr>
  </property>
  <property fmtid="{D5CDD505-2E9C-101B-9397-08002B2CF9AE}" pid="35" name="lastDelim">
    <vt:lpwstr>, </vt:lpwstr>
  </property>
  <property fmtid="{D5CDD505-2E9C-101B-9397-08002B2CF9AE}" pid="36" name="linestretch">
    <vt:lpwstr>1.5</vt:lpwstr>
  </property>
  <property fmtid="{D5CDD505-2E9C-101B-9397-08002B2CF9AE}" pid="37" name="linkReferences">
    <vt:lpwstr>False</vt:lpwstr>
  </property>
  <property fmtid="{D5CDD505-2E9C-101B-9397-08002B2CF9AE}" pid="38" name="listItemTitleDelim">
    <vt:lpwstr>.</vt:lpwstr>
  </property>
  <property fmtid="{D5CDD505-2E9C-101B-9397-08002B2CF9AE}" pid="39" name="listingTemplate">
    <vt:lpwstr>listingTitle ititleDelim t</vt:lpwstr>
  </property>
  <property fmtid="{D5CDD505-2E9C-101B-9397-08002B2CF9AE}" pid="40" name="listingTitle">
    <vt:lpwstr>Листинг</vt:lpwstr>
  </property>
  <property fmtid="{D5CDD505-2E9C-101B-9397-08002B2CF9AE}" pid="41" name="listings">
    <vt:lpwstr>False</vt:lpwstr>
  </property>
  <property fmtid="{D5CDD505-2E9C-101B-9397-08002B2CF9AE}" pid="42" name="lof">
    <vt:lpwstr>True</vt:lpwstr>
  </property>
  <property fmtid="{D5CDD505-2E9C-101B-9397-08002B2CF9AE}" pid="43" name="lofItemTemplate">
    <vt:lpwstr>lofItemTitleilistItemTitleDelimt </vt:lpwstr>
  </property>
  <property fmtid="{D5CDD505-2E9C-101B-9397-08002B2CF9AE}" pid="44" name="lofItemTitle">
    <vt:lpwstr/>
  </property>
  <property fmtid="{D5CDD505-2E9C-101B-9397-08002B2CF9AE}" pid="45" name="lofTitle">
    <vt:lpwstr>Список иллюстраций</vt:lpwstr>
  </property>
  <property fmtid="{D5CDD505-2E9C-101B-9397-08002B2CF9AE}" pid="46" name="lolItemTemplate">
    <vt:lpwstr>lolItemTitleilistItemTitleDelimt </vt:lpwstr>
  </property>
  <property fmtid="{D5CDD505-2E9C-101B-9397-08002B2CF9AE}" pid="47" name="lolItemTitle">
    <vt:lpwstr/>
  </property>
  <property fmtid="{D5CDD505-2E9C-101B-9397-08002B2CF9AE}" pid="48" name="lolTitle">
    <vt:lpwstr>Листинги</vt:lpwstr>
  </property>
  <property fmtid="{D5CDD505-2E9C-101B-9397-08002B2CF9AE}" pid="49" name="lot">
    <vt:lpwstr>True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Список таблиц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IBM Plex Serif</vt:lpwstr>
  </property>
  <property fmtid="{D5CDD505-2E9C-101B-9397-08002B2CF9AE}" pid="57" name="mainfontoptions">
    <vt:lpwstr>Ligatures=Common,Ligatures=TeX,Scale=0.94</vt:lpwstr>
  </property>
  <property fmtid="{D5CDD505-2E9C-101B-9397-08002B2CF9AE}" pid="58" name="mathfont">
    <vt:lpwstr>STIX Two Math</vt:lpwstr>
  </property>
  <property fmtid="{D5CDD505-2E9C-101B-9397-08002B2CF9AE}" pid="59" name="monofont">
    <vt:lpwstr>IBM Plex Mono</vt:lpwstr>
  </property>
  <property fmtid="{D5CDD505-2E9C-101B-9397-08002B2CF9AE}" pid="60" name="monofontoptions">
    <vt:lpwstr>Scale=MatchLowercase,Scale=0.94,FakeStretch=0.9</vt:lpwstr>
  </property>
  <property fmtid="{D5CDD505-2E9C-101B-9397-08002B2CF9AE}" pid="61" name="nameInLink">
    <vt:lpwstr>False</vt:lpwstr>
  </property>
  <property fmtid="{D5CDD505-2E9C-101B-9397-08002B2CF9AE}" pid="62" name="numberSections">
    <vt:lpwstr>False</vt:lpwstr>
  </property>
  <property fmtid="{D5CDD505-2E9C-101B-9397-08002B2CF9AE}" pid="63" name="pairDelim">
    <vt:lpwstr>, </vt:lpwstr>
  </property>
  <property fmtid="{D5CDD505-2E9C-101B-9397-08002B2CF9AE}" pid="64" name="papersize">
    <vt:lpwstr>a4</vt:lpwstr>
  </property>
  <property fmtid="{D5CDD505-2E9C-101B-9397-08002B2CF9AE}" pid="65" name="polyglossia-lang">
    <vt:lpwstr/>
  </property>
  <property fmtid="{D5CDD505-2E9C-101B-9397-08002B2CF9AE}" pid="66" name="polyglossia-otherlangs">
    <vt:lpwstr/>
  </property>
  <property fmtid="{D5CDD505-2E9C-101B-9397-08002B2CF9AE}" pid="67" name="rangeDelim">
    <vt:lpwstr>-</vt:lpwstr>
  </property>
  <property fmtid="{D5CDD505-2E9C-101B-9397-08002B2CF9AE}" pid="68" name="refDelim">
    <vt:lpwstr>, </vt:lpwstr>
  </property>
  <property fmtid="{D5CDD505-2E9C-101B-9397-08002B2CF9AE}" pid="69" name="refIndexTemplate">
    <vt:lpwstr>isuf</vt:lpwstr>
  </property>
  <property fmtid="{D5CDD505-2E9C-101B-9397-08002B2CF9AE}" pid="70" name="romanfont">
    <vt:lpwstr>IBM Plex Serif</vt:lpwstr>
  </property>
  <property fmtid="{D5CDD505-2E9C-101B-9397-08002B2CF9AE}" pid="71" name="romanfontoptions">
    <vt:lpwstr>Ligatures=Common,Ligatures=TeX,Scale=0.94</vt:lpwstr>
  </property>
  <property fmtid="{D5CDD505-2E9C-101B-9397-08002B2CF9AE}" pid="72" name="sansfont">
    <vt:lpwstr>IBM Plex Sans</vt:lpwstr>
  </property>
  <property fmtid="{D5CDD505-2E9C-101B-9397-08002B2CF9AE}" pid="73" name="sansfontoptions">
    <vt:lpwstr>Ligatures=Common,Ligatures=TeX,Scale=MatchLowercase,Scale=0.94</vt:lpwstr>
  </property>
  <property fmtid="{D5CDD505-2E9C-101B-9397-08002B2CF9AE}" pid="74" name="secHeaderDelim">
    <vt:lpwstr> </vt:lpwstr>
  </property>
  <property fmtid="{D5CDD505-2E9C-101B-9397-08002B2CF9AE}" pid="75" name="secHeaderTemplate">
    <vt:lpwstr>isecHeaderDelim[n]t</vt:lpwstr>
  </property>
  <property fmtid="{D5CDD505-2E9C-101B-9397-08002B2CF9AE}" pid="76" name="secLabels">
    <vt:lpwstr>arabic</vt:lpwstr>
  </property>
  <property fmtid="{D5CDD505-2E9C-101B-9397-08002B2CF9AE}" pid="77" name="secPrefix">
    <vt:lpwstr/>
  </property>
  <property fmtid="{D5CDD505-2E9C-101B-9397-08002B2CF9AE}" pid="78" name="secPrefixTemplate">
    <vt:lpwstr>p i</vt:lpwstr>
  </property>
  <property fmtid="{D5CDD505-2E9C-101B-9397-08002B2CF9AE}" pid="79" name="sectionsDepth">
    <vt:lpwstr>0</vt:lpwstr>
  </property>
  <property fmtid="{D5CDD505-2E9C-101B-9397-08002B2CF9AE}" pid="80" name="subfigGrid">
    <vt:lpwstr>False</vt:lpwstr>
  </property>
  <property fmtid="{D5CDD505-2E9C-101B-9397-08002B2CF9AE}" pid="81" name="subfigLabels">
    <vt:lpwstr>alpha a</vt:lpwstr>
  </property>
  <property fmtid="{D5CDD505-2E9C-101B-9397-08002B2CF9AE}" pid="82" name="subfigureChildTemplate">
    <vt:lpwstr>i</vt:lpwstr>
  </property>
  <property fmtid="{D5CDD505-2E9C-101B-9397-08002B2CF9AE}" pid="83" name="subfigureRefIndexTemplate">
    <vt:lpwstr>isuf (s)</vt:lpwstr>
  </property>
  <property fmtid="{D5CDD505-2E9C-101B-9397-08002B2CF9AE}" pid="84" name="subfigureTemplate">
    <vt:lpwstr>figureTitle ititleDelim t. ccs</vt:lpwstr>
  </property>
  <property fmtid="{D5CDD505-2E9C-101B-9397-08002B2CF9AE}" pid="85" name="subtitle">
    <vt:lpwstr>Дисциплина: Архитектура компьютера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Таблица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